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9D" w:rsidRPr="00B9509D" w:rsidRDefault="00B9509D" w:rsidP="00B9509D">
      <w:pPr>
        <w:jc w:val="both"/>
        <w:rPr>
          <w:lang w:val="es-MX"/>
        </w:rPr>
      </w:pPr>
      <w:r w:rsidRPr="00B9509D">
        <w:rPr>
          <w:lang w:val="es-MX"/>
        </w:rPr>
        <w:t>G. C., A. vs. E., J. s. Compensación económica autónoma</w:t>
      </w:r>
    </w:p>
    <w:p w:rsidR="00B9509D" w:rsidRPr="00B9509D" w:rsidRDefault="00B9509D" w:rsidP="00B9509D">
      <w:pPr>
        <w:jc w:val="both"/>
        <w:rPr>
          <w:lang w:val="es-MX"/>
        </w:rPr>
      </w:pPr>
      <w:r w:rsidRPr="00B9509D">
        <w:rPr>
          <w:lang w:val="es-MX"/>
        </w:rPr>
        <w:t>CCCL, Reconquista, Santa Fe; 20/12/2023; Rubinzal Online /// RC J 1083/24</w:t>
      </w:r>
    </w:p>
    <w:p w:rsidR="00B9509D" w:rsidRPr="00B9509D" w:rsidRDefault="00B9509D" w:rsidP="00B9509D">
      <w:pPr>
        <w:jc w:val="both"/>
        <w:rPr>
          <w:lang w:val="es-MX"/>
        </w:rPr>
      </w:pPr>
    </w:p>
    <w:p w:rsidR="00B9509D" w:rsidRPr="00B9509D" w:rsidRDefault="00B9509D" w:rsidP="00B9509D">
      <w:pPr>
        <w:jc w:val="both"/>
        <w:rPr>
          <w:lang w:val="es-MX"/>
        </w:rPr>
      </w:pPr>
      <w:r w:rsidRPr="00B9509D">
        <w:rPr>
          <w:lang w:val="es-MX"/>
        </w:rPr>
        <w:t>Texto completo de la sentencia</w:t>
      </w:r>
    </w:p>
    <w:p w:rsidR="00B9509D" w:rsidRPr="00B9509D" w:rsidRDefault="00B9509D" w:rsidP="00B9509D">
      <w:pPr>
        <w:jc w:val="both"/>
        <w:rPr>
          <w:lang w:val="es-MX"/>
        </w:rPr>
      </w:pPr>
      <w:r w:rsidRPr="00B9509D">
        <w:rPr>
          <w:lang w:val="es-MX"/>
        </w:rPr>
        <w:t>Los Jueces que integran esta Cámara (fs. 82), Dres. María Eugenia Chapero, Santiago Andrés Dalla Fontana y Pablo Lorenzetti, se aprestan a resolver los recursos interpuestos contra la resolución dictada por la señora Jueza de Primera Instancia de Distrito N° 4 de Familia de la ciudad de Reconquista, Provincia de Santa Fe, en los autos: "G. C., A. c/ E., J. s/ Compensación económica autónoma", CUIJ N° 21-23542027-6. Acto seguido el Tribunal establece el orden de votación conforme con el estudio de autos: Dalla Fontana, Chapero y Lorenzetti, y se plantean las siguientes cuestiones:</w:t>
      </w:r>
    </w:p>
    <w:p w:rsidR="00B9509D" w:rsidRPr="00B9509D" w:rsidRDefault="00B9509D" w:rsidP="00B9509D">
      <w:pPr>
        <w:jc w:val="both"/>
        <w:rPr>
          <w:lang w:val="es-MX"/>
        </w:rPr>
      </w:pPr>
      <w:r w:rsidRPr="00B9509D">
        <w:rPr>
          <w:lang w:val="es-MX"/>
        </w:rPr>
        <w:t>PRIMERA: ¿Es nula la sentencia recurrida?</w:t>
      </w:r>
    </w:p>
    <w:p w:rsidR="00B9509D" w:rsidRPr="00B9509D" w:rsidRDefault="00B9509D" w:rsidP="00B9509D">
      <w:pPr>
        <w:jc w:val="both"/>
        <w:rPr>
          <w:lang w:val="es-MX"/>
        </w:rPr>
      </w:pPr>
      <w:r w:rsidRPr="00B9509D">
        <w:rPr>
          <w:lang w:val="es-MX"/>
        </w:rPr>
        <w:t>SEGUNDA: ¿Es justa la sentencia apelada?</w:t>
      </w:r>
    </w:p>
    <w:p w:rsidR="00B9509D" w:rsidRPr="00B9509D" w:rsidRDefault="00B9509D" w:rsidP="00B9509D">
      <w:pPr>
        <w:jc w:val="both"/>
        <w:rPr>
          <w:lang w:val="es-MX"/>
        </w:rPr>
      </w:pPr>
      <w:r w:rsidRPr="00B9509D">
        <w:rPr>
          <w:lang w:val="es-MX"/>
        </w:rPr>
        <w:t>TERCERA: ¿Qué pronunciamiento corresponde dictar?</w:t>
      </w:r>
    </w:p>
    <w:p w:rsidR="00B9509D" w:rsidRPr="00B9509D" w:rsidRDefault="00B9509D" w:rsidP="00B9509D">
      <w:pPr>
        <w:jc w:val="both"/>
        <w:rPr>
          <w:lang w:val="es-MX"/>
        </w:rPr>
      </w:pPr>
      <w:r w:rsidRPr="00B9509D">
        <w:rPr>
          <w:lang w:val="es-MX"/>
        </w:rPr>
        <w:t>A la primera cuestión el Dr. Dalla Fontana dijo: El recurso de nulidad no ha sido sostenido en esta instancia y no advierto irregularidades en el procedimiento, ni vicios u omisiones en la sentencia que por su carácter insalvable impongan invalidarla, por lo que voto por la negativa.</w:t>
      </w:r>
    </w:p>
    <w:p w:rsidR="00B9509D" w:rsidRPr="00B9509D" w:rsidRDefault="00B9509D" w:rsidP="00B9509D">
      <w:pPr>
        <w:jc w:val="both"/>
        <w:rPr>
          <w:lang w:val="es-MX"/>
        </w:rPr>
      </w:pPr>
      <w:r w:rsidRPr="00B9509D">
        <w:rPr>
          <w:lang w:val="es-MX"/>
        </w:rPr>
        <w:t>A la misma cuestión, la Dra. Chapero y el Dr. Lorenzetti votan de igual manera.</w:t>
      </w:r>
    </w:p>
    <w:p w:rsidR="00B9509D" w:rsidRPr="00B9509D" w:rsidRDefault="00B9509D" w:rsidP="00B9509D">
      <w:pPr>
        <w:jc w:val="both"/>
        <w:rPr>
          <w:lang w:val="es-MX"/>
        </w:rPr>
      </w:pPr>
      <w:r w:rsidRPr="00B9509D">
        <w:rPr>
          <w:lang w:val="es-MX"/>
        </w:rPr>
        <w:t>A la segunda cuestión, el Dr. Dalla Fontana dijo:</w:t>
      </w:r>
    </w:p>
    <w:p w:rsidR="00B9509D" w:rsidRPr="00B9509D" w:rsidRDefault="00B9509D" w:rsidP="00B9509D">
      <w:pPr>
        <w:jc w:val="both"/>
        <w:rPr>
          <w:lang w:val="es-MX"/>
        </w:rPr>
      </w:pPr>
      <w:r w:rsidRPr="00B9509D">
        <w:rPr>
          <w:lang w:val="es-MX"/>
        </w:rPr>
        <w:t>1.- Mediante providencia de fs. 52/54 dictada el 02 de febrero de 2022 la sentenciante de grado resuelve hacer lugar al planteo de caducidad de la acción impetrado por la accionada, atento a que la presente demanda de reclamo judicial de compensación económica interpuesta por la actora se efectuó ampliamente vencidos los plazos para hacerlo, con costas.</w:t>
      </w:r>
    </w:p>
    <w:p w:rsidR="00B9509D" w:rsidRPr="00B9509D" w:rsidRDefault="00B9509D" w:rsidP="00B9509D">
      <w:pPr>
        <w:jc w:val="both"/>
        <w:rPr>
          <w:lang w:val="es-MX"/>
        </w:rPr>
      </w:pPr>
      <w:r w:rsidRPr="00B9509D">
        <w:rPr>
          <w:lang w:val="es-MX"/>
        </w:rPr>
        <w:t>En disconformidad con ello, la actora deduce recursos de nulidad y apelación (fs. 55) que son concedidos (fs. 56).</w:t>
      </w:r>
    </w:p>
    <w:p w:rsidR="00B9509D" w:rsidRPr="00B9509D" w:rsidRDefault="00B9509D" w:rsidP="00B9509D">
      <w:pPr>
        <w:jc w:val="both"/>
        <w:rPr>
          <w:lang w:val="es-MX"/>
        </w:rPr>
      </w:pPr>
      <w:r w:rsidRPr="00B9509D">
        <w:rPr>
          <w:lang w:val="es-MX"/>
        </w:rPr>
        <w:t xml:space="preserve">2.- Radicados los autos en esta instancia, a fs. 65/67 la recurrente expresa agravios. Al hacerlo, manifiesta que si bien es cierto que el art. 525 C.C.C.N. establece un plazo de caducidad de seis meses para efectuar el reclamo judicial de compensación económica, ante las particulares circunstancias de vulnerabilidad en que se encuentra la actora, víctima de hechos de violencia en su persona, persecuciones y hostigamientos por parte del demandado, dicho plazo debe ceder. Sostiene que los hechos de violencia por parte del Sr. E. para con la Sra. Gómez, incluso fueron judicializados, dando lugar a los autos caratulados "Gómez, C. A. c/ Espinosa, J. Luis s/ Violencia Familiar" CUIJ: 21-23538328-1 donde se dispuso respecto del demandado la obligación de no acercarse a menos de doscientos metros de su mandante. En su segundo agravio, la recurrente sostiene que la resolución resulta inequitativa dado que priva del acceso a la justicia a una persona </w:t>
      </w:r>
      <w:proofErr w:type="gramStart"/>
      <w:r w:rsidRPr="00B9509D">
        <w:rPr>
          <w:lang w:val="es-MX"/>
        </w:rPr>
        <w:lastRenderedPageBreak/>
        <w:t>que</w:t>
      </w:r>
      <w:proofErr w:type="gramEnd"/>
      <w:r w:rsidRPr="00B9509D">
        <w:rPr>
          <w:lang w:val="es-MX"/>
        </w:rPr>
        <w:t xml:space="preserve"> con sus magros ingresos, víctima de hechos de violencia, debe hacer frente a las necesidades de diversa índole, solo por el tecnicismo jurídico de haber pasado el tiempo establecido por la ley y olvidando el fin último de la misma, el cual resulta la protección de quienes han sufrido un detrimento económico por la ruptura del vínculo matrimonial. Insiste con que el plazo de caducidad establecido por la ley debe ceder ante la especial situación de vulnerabilidad en la que se encuentra, quien luego de 27 años de matrimonio, la ruptura del mismo, sin duda alguna ha traído un detrimento económico que debe ser atendido y que no puede dejarse de cubrir, solo por estar fríamente establecido en una letra de la ley. Cita doctrina y jurisprudencia. En su tercer agravio, cuestiona la sentencia argumentando que resulta un deber de los jueces buscar una solución justa a los casos y no sólo limitarse a ser operadores técnicos que apliquen la letra fría de la ley, por ello es que el estado los ha investido de la Juris Dictio, esto es la facultad de decir lo que es el derecho. Finalmente, expone que las especiales circunstancias de que la actora es una mujer que queda sola, a cargo de un hogar y de su madre mayor, necesita que el detrimento económico sufrido le sea reconocido y por ello pretende que se revoque el fallo.</w:t>
      </w:r>
    </w:p>
    <w:p w:rsidR="00B9509D" w:rsidRPr="00B9509D" w:rsidRDefault="00B9509D" w:rsidP="00B9509D">
      <w:pPr>
        <w:jc w:val="both"/>
        <w:rPr>
          <w:lang w:val="es-MX"/>
        </w:rPr>
      </w:pPr>
      <w:r w:rsidRPr="00B9509D">
        <w:rPr>
          <w:lang w:val="es-MX"/>
        </w:rPr>
        <w:t>A fs. 73/76 el demandado contesta y firme el pase a resolución, queda la presente concluida para el dictado de sentencia.</w:t>
      </w:r>
    </w:p>
    <w:p w:rsidR="00B9509D" w:rsidRPr="00B9509D" w:rsidRDefault="00B9509D" w:rsidP="00B9509D">
      <w:pPr>
        <w:jc w:val="both"/>
        <w:rPr>
          <w:lang w:val="es-MX"/>
        </w:rPr>
      </w:pPr>
      <w:r w:rsidRPr="00B9509D">
        <w:rPr>
          <w:lang w:val="es-MX"/>
        </w:rPr>
        <w:t>3.- Este Tribunal en los autos: "A., C. R. c. R., G. R. s/ Compensación Económica"[1] ha señalado las dificultades que genera el cómputo de la caducidad de la acción para pedir compensaciones económicas en caso de cese de la convivencia de personas no casadas, procurando interpretar la ley en pos de favorecer el ejercicio de la acción, analizándola con perspectiva de género. Sin embargo, hemos dejado a salvo en aquella oportunidad que distinto es el caso cuando existe una sentencia de divorcio firme que puso fin al matrimonio. En ese supuesto hay certeza del día en que comienza el cómputo del plazo de caducidad del art. 442 del CCCN, no encontrándose controvertido que la sentencia de divorcio en el sublite tiene fecha de 24 de julio de 2019 (ver autos que corren por cuerda: "Gómez, C. A. s/ Divorcio" CUIJ nro. 21-23538907-7) y que el inicio de la acción de compensación económica tuvo lugar recién el 26/10/2020 (escrito cargo nro. 10776 - fs. 8- ), es decir, habiendo transcurrido ampliamente el plazo de seis meses previsto por el art. 442 C.C.C.N.</w:t>
      </w:r>
    </w:p>
    <w:p w:rsidR="00B9509D" w:rsidRPr="00B9509D" w:rsidRDefault="00B9509D" w:rsidP="00B9509D">
      <w:pPr>
        <w:jc w:val="both"/>
        <w:rPr>
          <w:lang w:val="es-MX"/>
        </w:rPr>
      </w:pPr>
      <w:r w:rsidRPr="00B9509D">
        <w:rPr>
          <w:lang w:val="es-MX"/>
        </w:rPr>
        <w:t xml:space="preserve">Por otro lado, las dificultades alegadas por C. G. se desdibujan cuando se observa que ya en la demanda de divorcio, o sea el 20/03/19, había solicitado una compensación económica (fs. 13 del Expte. CUIJ N° 21-23538907-7) que no fue tramitada como tal. Si en aquel momento su invocada situación de vulnerabilidad no le impidió reclamar, no se entiende por qué no lo hizo después de dictada la sentencia de divorcio, dentro de los 6 meses que prevé la ley de fondo. Por otro lado, a fs. 2 del expediente con CUIJ N° 21-23541328-8 (por cuerda) consta que C. G. otorgó poder para iniciar demanda por compensación económica el 16/09/19, y ese mismo poder es el que obra al inicio de estos autos (fs. 2 vta.), es decir cuando no había transcurrido el término de caducidad del art. 442 del CCCN, lo que pone de manifiesto que la ex esposa no tuvo en concreto ningún inconveniente en realizar los trámites necesarios para solicitar la compensación en tiempo oportuno, dando poder en término a su abogado de confianza para reclamarla. Ahora bien, si a pesar de ello, por la razón que fuere -que evidentemente no tiene que ver con una situación de imposibilidad o vulnerabilidad de Gómez- el juicio fue iniciado holgadamente vencidos los 6 meses </w:t>
      </w:r>
      <w:r w:rsidRPr="00B9509D">
        <w:rPr>
          <w:lang w:val="es-MX"/>
        </w:rPr>
        <w:lastRenderedPageBreak/>
        <w:t>del plazo de caducidad, no cabe sino aplicar la ley al caso concreto, la que no ofrece margen de duda alguna.</w:t>
      </w:r>
    </w:p>
    <w:p w:rsidR="00B9509D" w:rsidRPr="00B9509D" w:rsidRDefault="00B9509D" w:rsidP="00B9509D">
      <w:pPr>
        <w:jc w:val="both"/>
        <w:rPr>
          <w:lang w:val="es-MX"/>
        </w:rPr>
      </w:pPr>
      <w:r w:rsidRPr="00B9509D">
        <w:rPr>
          <w:lang w:val="es-MX"/>
        </w:rPr>
        <w:t xml:space="preserve">En definitiva, habiendo transcurrido el plazo de </w:t>
      </w:r>
      <w:proofErr w:type="gramStart"/>
      <w:r w:rsidRPr="00B9509D">
        <w:rPr>
          <w:lang w:val="es-MX"/>
        </w:rPr>
        <w:t>caducidad[</w:t>
      </w:r>
      <w:proofErr w:type="gramEnd"/>
      <w:r w:rsidRPr="00B9509D">
        <w:rPr>
          <w:lang w:val="es-MX"/>
        </w:rPr>
        <w:t>2] y no habiendo la recurrente planteado la inconstitucionalidad del art. 442 del C.C.C.N., cuya declaración ex officio resulta improcedente por no darse los requisitos establecidos para ello por la doctrina de la CSJN[3], corresponde desestimar el recurso de apelación y confirmar la sentencia apelada, con costas a la recurrente (art. 251 C.P.C.C.).</w:t>
      </w:r>
    </w:p>
    <w:p w:rsidR="00B9509D" w:rsidRPr="00B9509D" w:rsidRDefault="00B9509D" w:rsidP="00B9509D">
      <w:pPr>
        <w:jc w:val="both"/>
        <w:rPr>
          <w:lang w:val="es-MX"/>
        </w:rPr>
      </w:pPr>
      <w:r w:rsidRPr="00B9509D">
        <w:rPr>
          <w:lang w:val="es-MX"/>
        </w:rPr>
        <w:t>A la misma cuestión, la Dra. Chapero dijo: Analizada la cuestión, me permito disentir con mi colega preopinante y proponer la siguiente solución:</w:t>
      </w:r>
    </w:p>
    <w:p w:rsidR="00B9509D" w:rsidRPr="00B9509D" w:rsidRDefault="00B9509D" w:rsidP="00B9509D">
      <w:pPr>
        <w:jc w:val="both"/>
        <w:rPr>
          <w:lang w:val="es-MX"/>
        </w:rPr>
      </w:pPr>
      <w:r w:rsidRPr="00B9509D">
        <w:rPr>
          <w:lang w:val="es-MX"/>
        </w:rPr>
        <w:t xml:space="preserve">El instituto de la compensación económica no puede sino ser abordado desde un anclaje de género, puesto que su naturaleza ínsita destinada a compensar desequilibrios estructurales al momento del cese del matrimonio y/o de la unión convivencial impacta mayormente en las mujeres, que son quienes cargan en abrumadora disparidad frente a los varones, con las tareas de </w:t>
      </w:r>
      <w:proofErr w:type="gramStart"/>
      <w:r w:rsidRPr="00B9509D">
        <w:rPr>
          <w:lang w:val="es-MX"/>
        </w:rPr>
        <w:t>cuidado[</w:t>
      </w:r>
      <w:proofErr w:type="gramEnd"/>
      <w:r w:rsidRPr="00B9509D">
        <w:rPr>
          <w:lang w:val="es-MX"/>
        </w:rPr>
        <w:t xml:space="preserve">4]. Por lo tanto, una norma aparentemente neutra como lo es el art. 442 C.C.C. cuando a la hora de su aplicación demuestra un impacto diferenciado para las mujeres, que son quienes detentan una legitimación activa mayor para este tipo de reclamos, merece un escrutinio riguroso en términos de efectivizar una igualdad real. Y en tren de profundizar en la base fáctica del presente caso, surge que los únicos hitos temporales tenidos en cuenta en la instancia de grado para receptar la caducidad han sido la sentencia de divorcio -dictada en fecha 24.07.2019- notificada en fecha 26.09.2019, y la demanda autónoma de compensación económica incoada en este proceso de fecha 26.10.2020. Sin embargo, es dable advertir que además de tales mojones en el iter temporal, existe una medida de protección a favor de la señora G. de prohibición de acercamiento del demandado -que data de fines del año 2018- dictada en un contexto de violencia de género[5], como también surge que conjuntamente con la demanda unilateral de divorcio, la señora Gómez, reclamó expresamente una "compensación económica" a su favor, la cual no fue receptada en el marco del divorcio por incomparecencia del demandado[6]. Y se ha omitido valorar </w:t>
      </w:r>
      <w:proofErr w:type="gramStart"/>
      <w:r w:rsidRPr="00B9509D">
        <w:rPr>
          <w:lang w:val="es-MX"/>
        </w:rPr>
        <w:t>que</w:t>
      </w:r>
      <w:proofErr w:type="gramEnd"/>
      <w:r w:rsidRPr="00B9509D">
        <w:rPr>
          <w:lang w:val="es-MX"/>
        </w:rPr>
        <w:t xml:space="preserve"> con anterioridad a este proceso de compensación económica autónoma, la actora interpuso en fecha 29.06.2020 una demanda conjunta de liquidación del régimen de comunidad y compensación económica, CUIJ 21-23541328-8, en la cual se ordenó la tramitación por separado de las acciones iniciadas. Por </w:t>
      </w:r>
      <w:proofErr w:type="gramStart"/>
      <w:r w:rsidRPr="00B9509D">
        <w:rPr>
          <w:lang w:val="es-MX"/>
        </w:rPr>
        <w:t>último</w:t>
      </w:r>
      <w:proofErr w:type="gramEnd"/>
      <w:r w:rsidRPr="00B9509D">
        <w:rPr>
          <w:lang w:val="es-MX"/>
        </w:rPr>
        <w:t xml:space="preserve"> tampoco resulta ocioso puntualizar que el matrimonio en cuestión duró 27 años.</w:t>
      </w:r>
    </w:p>
    <w:p w:rsidR="00B9509D" w:rsidRPr="00B9509D" w:rsidRDefault="00B9509D" w:rsidP="00B9509D">
      <w:pPr>
        <w:jc w:val="both"/>
        <w:rPr>
          <w:lang w:val="es-MX"/>
        </w:rPr>
      </w:pPr>
      <w:r w:rsidRPr="00B9509D">
        <w:rPr>
          <w:lang w:val="es-MX"/>
        </w:rPr>
        <w:t xml:space="preserve">Así, desde una mirada amplia con perspectiva de género, es dable apreciar que en este caso, la rigidez del art. 442 C.C.C. constituye una discriminación incompatible con los mandatos de aseguramiento de una igualdad real entre varones y mujeres[7], toda vez que sanciona con la pérdida del derecho a una persona que expresamente peticionó la compensación económica -en el marco de un divorcio a la postre resuelto por el trámite unilateralmente por incomparecencia del demandado- y en un contexto de violencia de género. Desde esta mirada guardiana de una igualdad real, no sin esfuerzo se puede condenar en términos constitucionales o convencionales la exigüidad del plazo de 6 meses, como también la arquitectura del instituto de la "compensación económica" basada en la "caducidad" del derecho de la </w:t>
      </w:r>
      <w:proofErr w:type="gramStart"/>
      <w:r w:rsidRPr="00B9509D">
        <w:rPr>
          <w:lang w:val="es-MX"/>
        </w:rPr>
        <w:t>acción[</w:t>
      </w:r>
      <w:proofErr w:type="gramEnd"/>
      <w:r w:rsidRPr="00B9509D">
        <w:rPr>
          <w:lang w:val="es-MX"/>
        </w:rPr>
        <w:t xml:space="preserve">8] para reclamar la compensación y no en la "prescripción" de la acción que es permeable a las vicisitudes personales de la persona reclamante. </w:t>
      </w:r>
      <w:r w:rsidRPr="00B9509D">
        <w:rPr>
          <w:lang w:val="es-MX"/>
        </w:rPr>
        <w:lastRenderedPageBreak/>
        <w:t xml:space="preserve">Es que si en materia de </w:t>
      </w:r>
      <w:proofErr w:type="gramStart"/>
      <w:r w:rsidRPr="00B9509D">
        <w:rPr>
          <w:lang w:val="es-MX"/>
        </w:rPr>
        <w:t>consumo[</w:t>
      </w:r>
      <w:proofErr w:type="gramEnd"/>
      <w:r w:rsidRPr="00B9509D">
        <w:rPr>
          <w:lang w:val="es-MX"/>
        </w:rPr>
        <w:t>9] y seguros[10] se prevé que la perentoriedad inexorable del plazo de caducidad pueda ser dejada de lado por prescripción legal, cuanto más es necesaria una excepción legal para eximir el cómputo del plazo en estas cuestiones familiares atravesadas por relaciones desiguales de poder, que incluyen violencia de género. El "principio de no exigibilidad de otra conducta"[11] en virtud del cual "se dispensa de la falta de realización de una conducta cuya ausencia de otro modo pudo haber involucrado una desventaja procesal para la parte omisa" en materia de acciones atravesadas por cuestiones de género o de vulnerabilidad de la parte actora impone evitar hacer recaer sobre la víctima ningún juzgamiento negativo por el tiempo transcurrido -sufriendo violencia y/o abusos- hasta el reclamo judicial, puesto que a la luz de este principio no se puede exigir comportamientos heroicos, sino conductas razonables según las circunstancias del caso analizadas con perspectiva de género.</w:t>
      </w:r>
    </w:p>
    <w:p w:rsidR="00B9509D" w:rsidRPr="00B9509D" w:rsidRDefault="00B9509D" w:rsidP="00B9509D">
      <w:pPr>
        <w:jc w:val="both"/>
        <w:rPr>
          <w:lang w:val="es-MX"/>
        </w:rPr>
      </w:pPr>
      <w:r w:rsidRPr="00B9509D">
        <w:rPr>
          <w:lang w:val="es-MX"/>
        </w:rPr>
        <w:t>Por lo tanto, las razones expuestas conducen a declarar la inconstitucionalidad[12] del art. 442 C.C.C., en este caso particular, en virtud de la exigüidad de un plazo de 6 meses, en un contexto de cese de un matrimonio de 27 años de duración, cuando la reclamante en diversos actos procesales anteriores a la demanda autónoma ha expresado en forma inequívoca la pretensión de reclamar una compensación económica (art. 2569 C.C.C[13]); y en virtud de la falta de previsión normativa de una situación de excepción de la perentoriedad del plazo de caducidad en situaciones atravesadas por violencia de género.</w:t>
      </w:r>
    </w:p>
    <w:p w:rsidR="00B9509D" w:rsidRPr="00B9509D" w:rsidRDefault="00B9509D" w:rsidP="00B9509D">
      <w:pPr>
        <w:jc w:val="both"/>
        <w:rPr>
          <w:lang w:val="es-MX"/>
        </w:rPr>
      </w:pPr>
      <w:r w:rsidRPr="00B9509D">
        <w:rPr>
          <w:lang w:val="es-MX"/>
        </w:rPr>
        <w:t>En razón de lo expuesto, propongo acoger el recurso de apelación, revocar la sentencia alzada, rechazar la caducidad del derecho para reclamar la compensación económica y en su lugar ordenar que bajen los autos y prosiga el trámite. Las costas de la incidencia se impondrán en el orden causado.</w:t>
      </w:r>
    </w:p>
    <w:p w:rsidR="00B9509D" w:rsidRPr="00B9509D" w:rsidRDefault="00B9509D" w:rsidP="00B9509D">
      <w:pPr>
        <w:jc w:val="both"/>
        <w:rPr>
          <w:lang w:val="es-MX"/>
        </w:rPr>
      </w:pPr>
      <w:r w:rsidRPr="00B9509D">
        <w:rPr>
          <w:lang w:val="es-MX"/>
        </w:rPr>
        <w:t xml:space="preserve">A la misma cuestión, el Dr. Lorenzetti dijo: Se plantea en el presente caso un diferendo entre mis distinguidos colegas en relación a la caducidad de la acción judicial tendiente a obtener una compensación económica (art. 441 y cc del CCC) promovida por la Sra. C. A. Gomez contra el Sr. J. </w:t>
      </w:r>
      <w:proofErr w:type="gramStart"/>
      <w:r w:rsidRPr="00B9509D">
        <w:rPr>
          <w:lang w:val="es-MX"/>
        </w:rPr>
        <w:t>E..</w:t>
      </w:r>
      <w:proofErr w:type="gramEnd"/>
    </w:p>
    <w:p w:rsidR="00B9509D" w:rsidRPr="00B9509D" w:rsidRDefault="00B9509D" w:rsidP="00B9509D">
      <w:pPr>
        <w:jc w:val="both"/>
        <w:rPr>
          <w:lang w:val="es-MX"/>
        </w:rPr>
      </w:pPr>
      <w:r w:rsidRPr="00B9509D">
        <w:rPr>
          <w:lang w:val="es-MX"/>
        </w:rPr>
        <w:t>Sin perjuicio de destacar los sólidos argumentos aportados por el Dr. Santiago Dalla Fontana, las circunstancias particulares de la causa cuyo examen es sometido por ante este tribunal me conducen a compartir tanto los fundamentos como la solución propuesta por la Dra. María Eugenia Chapero.</w:t>
      </w:r>
    </w:p>
    <w:p w:rsidR="00B9509D" w:rsidRPr="00B9509D" w:rsidRDefault="00B9509D" w:rsidP="00B9509D">
      <w:pPr>
        <w:jc w:val="both"/>
        <w:rPr>
          <w:lang w:val="es-MX"/>
        </w:rPr>
      </w:pPr>
      <w:r w:rsidRPr="00B9509D">
        <w:rPr>
          <w:lang w:val="es-MX"/>
        </w:rPr>
        <w:t>Dando aquí por reproducidos tanto el relato de los hechos como la argumentación desarrollada por la Dra. Chapero -los cuales por sí solos resultan suficientes para suministrar una respuesta constitucionalmente adecuada a los recursos planteados por la accionante- adiciono brevemente las siguientes consideraciones.</w:t>
      </w:r>
    </w:p>
    <w:p w:rsidR="00B9509D" w:rsidRPr="00B9509D" w:rsidRDefault="00B9509D" w:rsidP="00B9509D">
      <w:pPr>
        <w:jc w:val="both"/>
        <w:rPr>
          <w:lang w:val="es-MX"/>
        </w:rPr>
      </w:pPr>
      <w:r w:rsidRPr="00B9509D">
        <w:rPr>
          <w:lang w:val="es-MX"/>
        </w:rPr>
        <w:t>La Sra. G. promovió la presente acción judicial en fecha 26/10/2020. La sentencia de divorcio dictada el 24/07/2019 fue notificada el 26/09/2019, razón por la cual transcurrió en exceso el término fijado por la legislación que referenciaré en el párrafo que sigue.</w:t>
      </w:r>
    </w:p>
    <w:p w:rsidR="00B9509D" w:rsidRPr="00B9509D" w:rsidRDefault="00B9509D" w:rsidP="00B9509D">
      <w:pPr>
        <w:jc w:val="both"/>
        <w:rPr>
          <w:lang w:val="es-MX"/>
        </w:rPr>
      </w:pPr>
      <w:r w:rsidRPr="00B9509D">
        <w:rPr>
          <w:lang w:val="es-MX"/>
        </w:rPr>
        <w:lastRenderedPageBreak/>
        <w:t>El plazo de seis meses para reclamar la compensación económica previsto en el art. 442 del CCC para hipótesis de divorcio y 525 de la misma norma para supuestos de cese de la unión convivencial es de caducidad (y no de prescripción), motivo por el que no puede ser suspendido ni interrumpido (art. 2567 del CCC). Por lo tanto, la única forma de que el plazo aludido no se aplique a un caso particular es declarando la inconstitucionalidad de la norma que lo establece.</w:t>
      </w:r>
    </w:p>
    <w:p w:rsidR="00B9509D" w:rsidRPr="00B9509D" w:rsidRDefault="00B9509D" w:rsidP="00B9509D">
      <w:pPr>
        <w:jc w:val="both"/>
        <w:rPr>
          <w:lang w:val="es-MX"/>
        </w:rPr>
      </w:pPr>
      <w:r w:rsidRPr="00B9509D">
        <w:rPr>
          <w:lang w:val="es-MX"/>
        </w:rPr>
        <w:t>Me interesa en este marco dejar sentadas dos pautas que hacen al alcance y límites de la competencia judicial para la revisión de normativa dictada por otros poderes del Estado (en el caso que nos ocupa, el órgano legislativo nacional).</w:t>
      </w:r>
    </w:p>
    <w:p w:rsidR="00B9509D" w:rsidRPr="00B9509D" w:rsidRDefault="00B9509D" w:rsidP="00B9509D">
      <w:pPr>
        <w:jc w:val="both"/>
        <w:rPr>
          <w:lang w:val="es-MX"/>
        </w:rPr>
      </w:pPr>
      <w:r w:rsidRPr="00B9509D">
        <w:rPr>
          <w:lang w:val="es-MX"/>
        </w:rPr>
        <w:t>La primera de ellas deriva de lo sostenido por la CSJN respecto a que la declaración de inconstitucionalidad de una norma constituye la más delicada de las funciones susceptibles de encomendarse a un tribunal de justicia y configura un acto de suma gravedad que debe ser considerado como última ratio del orden jurídico[14] ; por lo que no cabe formularla sino cuando un acabado examen del precepto conduce a la convicción cierta de que su aplicación conculca el derecho o la garantía constitucional invocados[15] .</w:t>
      </w:r>
    </w:p>
    <w:p w:rsidR="00B9509D" w:rsidRPr="00B9509D" w:rsidRDefault="00B9509D" w:rsidP="00B9509D">
      <w:pPr>
        <w:jc w:val="both"/>
        <w:rPr>
          <w:lang w:val="es-MX"/>
        </w:rPr>
      </w:pPr>
      <w:r w:rsidRPr="00B9509D">
        <w:rPr>
          <w:lang w:val="es-MX"/>
        </w:rPr>
        <w:t xml:space="preserve">La segunda pauta se relaciona con la necesidad de ponderar la función de la magistratura consistente en garantizar el acceso a la </w:t>
      </w:r>
      <w:proofErr w:type="gramStart"/>
      <w:r w:rsidRPr="00B9509D">
        <w:rPr>
          <w:lang w:val="es-MX"/>
        </w:rPr>
        <w:t>justicia</w:t>
      </w:r>
      <w:proofErr w:type="gramEnd"/>
      <w:r w:rsidRPr="00B9509D">
        <w:rPr>
          <w:lang w:val="es-MX"/>
        </w:rPr>
        <w:t xml:space="preserve"> así como la eficacia de los derechos -por un lado- y la división de poderes -por el otro-. En relación al primer tópico, la Constitución Nacional reconoce derechos humanos para que estos resulten efectivos y no ilusorios, lo que conduce a que el llamado a reglamentarlos no puede obrar con otra finalidad que no sea la de darles todo el contenido que la norma fundamental les </w:t>
      </w:r>
      <w:proofErr w:type="gramStart"/>
      <w:r w:rsidRPr="00B9509D">
        <w:rPr>
          <w:lang w:val="es-MX"/>
        </w:rPr>
        <w:t>asigne[</w:t>
      </w:r>
      <w:proofErr w:type="gramEnd"/>
      <w:r w:rsidRPr="00B9509D">
        <w:rPr>
          <w:lang w:val="es-MX"/>
        </w:rPr>
        <w:t xml:space="preserve">16] . Respecto del segundo principio, el máximo tribunal nacional ha señalado que la misión más delicada que compete al Poder Judicial es la de saber mantenerse dentro de la órbita de su jurisdicción, sin menoscabar las funciones que incumben a los otros poderes o </w:t>
      </w:r>
      <w:proofErr w:type="gramStart"/>
      <w:r w:rsidRPr="00B9509D">
        <w:rPr>
          <w:lang w:val="es-MX"/>
        </w:rPr>
        <w:t>jurisdicciones[</w:t>
      </w:r>
      <w:proofErr w:type="gramEnd"/>
      <w:r w:rsidRPr="00B9509D">
        <w:rPr>
          <w:lang w:val="es-MX"/>
        </w:rPr>
        <w:t>17].</w:t>
      </w:r>
    </w:p>
    <w:p w:rsidR="00B9509D" w:rsidRPr="00B9509D" w:rsidRDefault="00B9509D" w:rsidP="00B9509D">
      <w:pPr>
        <w:jc w:val="both"/>
        <w:rPr>
          <w:lang w:val="es-MX"/>
        </w:rPr>
      </w:pPr>
      <w:r w:rsidRPr="00B9509D">
        <w:rPr>
          <w:lang w:val="es-MX"/>
        </w:rPr>
        <w:t xml:space="preserve">Ambos principios deben ser ponderados y balanceados por los jueces y juezas con el objeto de garantizar la eficacia de los derechos y evitar que estos sean vulnerados, como objetivo fundamental y rector a la hora de tomar decisiones en los procesos que se someten a su conocimiento; sin que corresponda verse en ello una intromisión indebida del Poder Judicial cuando lo único que hace es tender a </w:t>
      </w:r>
      <w:proofErr w:type="gramStart"/>
      <w:r w:rsidRPr="00B9509D">
        <w:rPr>
          <w:lang w:val="es-MX"/>
        </w:rPr>
        <w:t>tutelar derechos</w:t>
      </w:r>
      <w:proofErr w:type="gramEnd"/>
      <w:r w:rsidRPr="00B9509D">
        <w:rPr>
          <w:lang w:val="es-MX"/>
        </w:rPr>
        <w:t xml:space="preserve"> o suplir omisiones en la medida que dichos derechos puedan estar lesionados. En base a lo relatado, cabe concluir que deben ser respetados los ámbitos de discrecionalidad de los demás poderes del Estado, con el límite de que tales potestades no incurran en omisión durante un tiempo irrazonable que torne ilusoria alguna cláusula de la </w:t>
      </w:r>
      <w:proofErr w:type="gramStart"/>
      <w:r w:rsidRPr="00B9509D">
        <w:rPr>
          <w:lang w:val="es-MX"/>
        </w:rPr>
        <w:t>Constitución[</w:t>
      </w:r>
      <w:proofErr w:type="gramEnd"/>
      <w:r w:rsidRPr="00B9509D">
        <w:rPr>
          <w:lang w:val="es-MX"/>
        </w:rPr>
        <w:t>18] .</w:t>
      </w:r>
    </w:p>
    <w:p w:rsidR="00B9509D" w:rsidRPr="00B9509D" w:rsidRDefault="00B9509D" w:rsidP="00B9509D">
      <w:pPr>
        <w:jc w:val="both"/>
        <w:rPr>
          <w:lang w:val="es-MX"/>
        </w:rPr>
      </w:pPr>
      <w:r w:rsidRPr="00B9509D">
        <w:rPr>
          <w:lang w:val="es-MX"/>
        </w:rPr>
        <w:t>Trasladadas estas premisas a la causa que nos convoca, entiendo que las particularísimas viscisitudes en que se encuentra la actora justifican la declaración de inconstitucionalidad del plazo de seis meses establecido por el art. 442 del CCC. Dichas circunstancias surgen del proceso y han sido debidamente reseñadas en el voto de la Dra. Chapero: la Sra. G. ha atravesado un contexto de vulnerabilidad caracterizado por violencia de género, el cual incluyó diversas acciones y medidas judiciales de las cuales puede inferirse razonablemente que incidieron en la posibilidad de promover el presente reclamo de compensación económica dentro del plazo legal.</w:t>
      </w:r>
    </w:p>
    <w:p w:rsidR="00B9509D" w:rsidRPr="00B9509D" w:rsidRDefault="00B9509D" w:rsidP="00B9509D">
      <w:pPr>
        <w:jc w:val="both"/>
        <w:rPr>
          <w:lang w:val="es-MX"/>
        </w:rPr>
      </w:pPr>
      <w:r w:rsidRPr="00B9509D">
        <w:rPr>
          <w:lang w:val="es-MX"/>
        </w:rPr>
        <w:lastRenderedPageBreak/>
        <w:t xml:space="preserve">No hay duda alguna acerca de que la normativa convencional, constitucional e infraconstitucional obliga a tutelar enfáticamente a las mujeres y a decidir casos como el que nos ocupa con perspectiva de </w:t>
      </w:r>
      <w:proofErr w:type="gramStart"/>
      <w:r w:rsidRPr="00B9509D">
        <w:rPr>
          <w:lang w:val="es-MX"/>
        </w:rPr>
        <w:t>género[</w:t>
      </w:r>
      <w:proofErr w:type="gramEnd"/>
      <w:r w:rsidRPr="00B9509D">
        <w:rPr>
          <w:lang w:val="es-MX"/>
        </w:rPr>
        <w:t>19].</w:t>
      </w:r>
    </w:p>
    <w:p w:rsidR="00B9509D" w:rsidRPr="00B9509D" w:rsidRDefault="00B9509D" w:rsidP="00B9509D">
      <w:pPr>
        <w:jc w:val="both"/>
        <w:rPr>
          <w:lang w:val="es-MX"/>
        </w:rPr>
      </w:pPr>
      <w:r w:rsidRPr="00B9509D">
        <w:rPr>
          <w:lang w:val="es-MX"/>
        </w:rPr>
        <w:t xml:space="preserve">Bajo este paradigma, resalto que la finalidad del plazo de caducidad de seis meses se encuentra ligada al abordaje jurídico de las crisis familiares que plantea el sistema del CCC, con la intención de coadyuvar a la solución de los conflictos de modo ágil y completo, evitando agudizarlos o que se perpetúen indefinidamente. Por ello se trata de resolver la mayor cantidad de efectos del divorcio en el marco del mismo proceso, persiguiendo el cese total y definitivo de las relaciones de toda naturaleza luego de la </w:t>
      </w:r>
      <w:proofErr w:type="gramStart"/>
      <w:r w:rsidRPr="00B9509D">
        <w:rPr>
          <w:lang w:val="es-MX"/>
        </w:rPr>
        <w:t>sentencia[</w:t>
      </w:r>
      <w:proofErr w:type="gramEnd"/>
      <w:r w:rsidRPr="00B9509D">
        <w:rPr>
          <w:lang w:val="es-MX"/>
        </w:rPr>
        <w:t>20] .</w:t>
      </w:r>
    </w:p>
    <w:p w:rsidR="00B9509D" w:rsidRPr="00B9509D" w:rsidRDefault="00B9509D" w:rsidP="00B9509D">
      <w:pPr>
        <w:jc w:val="both"/>
        <w:rPr>
          <w:lang w:val="es-MX"/>
        </w:rPr>
      </w:pPr>
      <w:r w:rsidRPr="00B9509D">
        <w:rPr>
          <w:lang w:val="es-MX"/>
        </w:rPr>
        <w:t xml:space="preserve">Ahora bien, coincido con lo señalado por la doctrina respecto en el marco de procesos de violencia debe interpretarse la caducidad en consonancia con los hechos que originaron la ruptura y en la condición de mujer que intenta reclamar sus derechos. Pareciera excesivo exigirle a la víctima un análisis económico de su futuro, indagar qué derechos tiene y cuáles no sobre el patrimonio común, cuando han transcurrido seis meses en donde tuvo que resolver todo tipo de cuestiones urgentes; motivo por el cual el rechazo al derecho de compensación económica con fundamento en el vencimiento del plazo de caducidad en estas hipótesis no se encuentra ajustado a nuestra normativa legal, basada en un sistema de fuentes </w:t>
      </w:r>
      <w:proofErr w:type="gramStart"/>
      <w:r w:rsidRPr="00B9509D">
        <w:rPr>
          <w:lang w:val="es-MX"/>
        </w:rPr>
        <w:t>integral[</w:t>
      </w:r>
      <w:proofErr w:type="gramEnd"/>
      <w:r w:rsidRPr="00B9509D">
        <w:rPr>
          <w:lang w:val="es-MX"/>
        </w:rPr>
        <w:t>21] .</w:t>
      </w:r>
    </w:p>
    <w:p w:rsidR="00B9509D" w:rsidRPr="00B9509D" w:rsidRDefault="00B9509D" w:rsidP="00B9509D">
      <w:pPr>
        <w:jc w:val="both"/>
        <w:rPr>
          <w:lang w:val="es-MX"/>
        </w:rPr>
      </w:pPr>
      <w:r w:rsidRPr="00B9509D">
        <w:rPr>
          <w:lang w:val="es-MX"/>
        </w:rPr>
        <w:t>Insisto -una vez más y finalmente- en que la solución que propongo se enmarca en las excepcionales circunstancias verificadas en la presente causa, sin que de ningún modo ello conduzca a dejar de lado o a flexibilizar el plazo de caducidad establecido por el art. 442 del CCC para hipótesis en las cuales no consten situaciones de violencia similares a las padecidas por la Sra. G. y que configuren motivos graves e impeditivos del ejercicio de la acción judicial. Obrar de tal modo afectaría notoriamente la seguridad jurídica y conduciría a que la acción para reclamar la compensación económica nunca caduque, desvirtuando la naturaleza jurídica y la finalidad del instituto.</w:t>
      </w:r>
    </w:p>
    <w:p w:rsidR="00B9509D" w:rsidRPr="00B9509D" w:rsidRDefault="00B9509D" w:rsidP="00B9509D">
      <w:pPr>
        <w:jc w:val="both"/>
        <w:rPr>
          <w:lang w:val="es-MX"/>
        </w:rPr>
      </w:pPr>
      <w:r w:rsidRPr="00B9509D">
        <w:rPr>
          <w:lang w:val="es-MX"/>
        </w:rPr>
        <w:t>Por lo hasta aquí expuesto, comparto la solución de la materia recursiva ofrecida por la Dra. Chapero.</w:t>
      </w:r>
    </w:p>
    <w:p w:rsidR="00B9509D" w:rsidRPr="00B9509D" w:rsidRDefault="00B9509D" w:rsidP="00B9509D">
      <w:pPr>
        <w:jc w:val="both"/>
        <w:rPr>
          <w:lang w:val="es-MX"/>
        </w:rPr>
      </w:pPr>
      <w:r w:rsidRPr="00B9509D">
        <w:rPr>
          <w:lang w:val="es-MX"/>
        </w:rPr>
        <w:t>A la tercera cuestión, el Dr. Dalla Fontana dijo: atento al resultado precedente, corresponde adoptar la siguiente resolución: 1) Desestimar el recurso de nulidad. 2) Declarar la inconstitucionalidad del art. 442 del Código Civil y Comercial, y acoger el recurso de apelación promovido por la actora. 3) Revocar la sentencia alzada y en su lugar rechazar la caducidad del derecho para reclamar la compensación económica; ordenando que bajen los autos a los fines de que prosiga el trámite. 4) Imponer las costas de ambas instancias en el orden causado. 5) Regular los honorarios profesionales correspondientes a la Alzada en el 50% de los que se establezcan en la instancia anterior.</w:t>
      </w:r>
    </w:p>
    <w:p w:rsidR="00B9509D" w:rsidRPr="00B9509D" w:rsidRDefault="00B9509D" w:rsidP="00B9509D">
      <w:pPr>
        <w:jc w:val="both"/>
        <w:rPr>
          <w:lang w:val="es-MX"/>
        </w:rPr>
      </w:pPr>
      <w:r w:rsidRPr="00B9509D">
        <w:rPr>
          <w:lang w:val="es-MX"/>
        </w:rPr>
        <w:t>A la misma cuestión, la Dra. Chapero y el Dr. Lorenzetti votan en idéntico sentido.</w:t>
      </w:r>
    </w:p>
    <w:p w:rsidR="00B9509D" w:rsidRPr="00B9509D" w:rsidRDefault="00B9509D" w:rsidP="00B9509D">
      <w:pPr>
        <w:jc w:val="both"/>
        <w:rPr>
          <w:lang w:val="es-MX"/>
        </w:rPr>
      </w:pPr>
      <w:r w:rsidRPr="00B9509D">
        <w:rPr>
          <w:lang w:val="es-MX"/>
        </w:rPr>
        <w:t xml:space="preserve">Por ello, la CÁMARA DE APELACIÓN EN LO CIVIL, COMERCIAL Y LABORAL DE LA CUARTA CIRCUNSCRIPCIÓN JUDICIAL RESUELVE: 1) Desestimar el recurso de nulidad. 2) Declarar la inconstitucionalidad del art. 442 del Código Civil y Comercial, y acoger el recurso de apelación promovido por la actora. 3) Revocar la sentencia alzada y en su lugar rechazar la caducidad del </w:t>
      </w:r>
      <w:r w:rsidRPr="00B9509D">
        <w:rPr>
          <w:lang w:val="es-MX"/>
        </w:rPr>
        <w:lastRenderedPageBreak/>
        <w:t>derecho para reclamar la compensación económica; ordenando que bajen los autos a los fines de que prosiga el trámite. 4) Imponer las costas de ambas instancias en el orden causado. 5) Regular los honorarios profesionales correspondientes a la Alzada en el 50 % de los que se establezcan en la instancia anterior.</w:t>
      </w:r>
    </w:p>
    <w:p w:rsidR="00B9509D" w:rsidRPr="00B9509D" w:rsidRDefault="00B9509D" w:rsidP="00B9509D">
      <w:pPr>
        <w:jc w:val="both"/>
        <w:rPr>
          <w:lang w:val="es-MX"/>
        </w:rPr>
      </w:pPr>
      <w:r w:rsidRPr="00B9509D">
        <w:rPr>
          <w:lang w:val="es-MX"/>
        </w:rPr>
        <w:t>Regístrese, notifíquese y bajen.</w:t>
      </w:r>
    </w:p>
    <w:p w:rsidR="00B9509D" w:rsidRPr="00B9509D" w:rsidRDefault="00B9509D" w:rsidP="00B9509D">
      <w:pPr>
        <w:jc w:val="both"/>
        <w:rPr>
          <w:lang w:val="es-MX"/>
        </w:rPr>
      </w:pPr>
      <w:r w:rsidRPr="00B9509D">
        <w:rPr>
          <w:lang w:val="es-MX"/>
        </w:rPr>
        <w:t>DALLA FONTANA - CHAPERO - LORENZETTI.</w:t>
      </w:r>
    </w:p>
    <w:p w:rsidR="00B9509D" w:rsidRPr="00B9509D" w:rsidRDefault="00B9509D" w:rsidP="00B9509D">
      <w:pPr>
        <w:jc w:val="both"/>
        <w:rPr>
          <w:lang w:val="es-MX"/>
        </w:rPr>
      </w:pPr>
      <w:r w:rsidRPr="00B9509D">
        <w:rPr>
          <w:lang w:val="es-MX"/>
        </w:rPr>
        <w:t>Notas:</w:t>
      </w:r>
    </w:p>
    <w:p w:rsidR="00B9509D" w:rsidRPr="00B9509D" w:rsidRDefault="00B9509D" w:rsidP="00B9509D">
      <w:pPr>
        <w:jc w:val="both"/>
        <w:rPr>
          <w:lang w:val="es-MX"/>
        </w:rPr>
      </w:pPr>
      <w:r w:rsidRPr="00B9509D">
        <w:rPr>
          <w:lang w:val="es-MX"/>
        </w:rPr>
        <w:t xml:space="preserve">[1] CCCyL Rqta., 12/06/20, AyS. T. </w:t>
      </w:r>
      <w:proofErr w:type="gramStart"/>
      <w:r w:rsidRPr="00B9509D">
        <w:rPr>
          <w:lang w:val="es-MX"/>
        </w:rPr>
        <w:t>29 ,</w:t>
      </w:r>
      <w:proofErr w:type="gramEnd"/>
      <w:r w:rsidRPr="00B9509D">
        <w:rPr>
          <w:lang w:val="es-MX"/>
        </w:rPr>
        <w:t xml:space="preserve"> F. 324, Res. 128.</w:t>
      </w:r>
    </w:p>
    <w:p w:rsidR="00B9509D" w:rsidRPr="00B9509D" w:rsidRDefault="00B9509D" w:rsidP="00B9509D">
      <w:pPr>
        <w:jc w:val="both"/>
        <w:rPr>
          <w:lang w:val="es-MX"/>
        </w:rPr>
      </w:pPr>
      <w:r w:rsidRPr="00B9509D">
        <w:rPr>
          <w:lang w:val="es-MX"/>
        </w:rPr>
        <w:t>[2] El juicio por "liquidación de régimen de comunidad y compensación económica" fue iniciado el 29/06/20, mientras que estos autos fueron iniciados el 26/10/20.</w:t>
      </w:r>
    </w:p>
    <w:p w:rsidR="00B9509D" w:rsidRPr="00B9509D" w:rsidRDefault="00B9509D" w:rsidP="00B9509D">
      <w:pPr>
        <w:jc w:val="both"/>
        <w:rPr>
          <w:lang w:val="es-MX"/>
        </w:rPr>
      </w:pPr>
      <w:r w:rsidRPr="00B9509D">
        <w:rPr>
          <w:lang w:val="es-MX"/>
        </w:rPr>
        <w:t>[3] CSJN, Mill de Pereyra, Rita A. y otros v. Provincia de Corrientes - 27/09/2001 - Fallos: 324:3219, entre otros.</w:t>
      </w:r>
    </w:p>
    <w:p w:rsidR="00B9509D" w:rsidRPr="00B9509D" w:rsidRDefault="00B9509D" w:rsidP="00B9509D">
      <w:pPr>
        <w:jc w:val="both"/>
        <w:rPr>
          <w:lang w:val="es-MX"/>
        </w:rPr>
      </w:pPr>
      <w:r w:rsidRPr="00B9509D">
        <w:rPr>
          <w:lang w:val="es-MX"/>
        </w:rPr>
        <w:t>[4] "En un modelo social patriarcal, que genera una brecha de género de tipo estructural como consecuencia de la asignación de roles estereotipados, es imprescindible valorar la prueba teniendo en cuenta esta estructura que excede a la posición individual de las partes y que incide en las consecuencias del cese del proyecto familiar" (comentario al art. 442, en el Código Civil y Comercial de la Nación y Leyes especiales. Comentado y anotado con perspectiva de género, tomo 3, págs. 344/345, Editores del Sur).</w:t>
      </w:r>
    </w:p>
    <w:p w:rsidR="00B9509D" w:rsidRPr="00B9509D" w:rsidRDefault="00B9509D" w:rsidP="00B9509D">
      <w:pPr>
        <w:jc w:val="both"/>
        <w:rPr>
          <w:lang w:val="es-MX"/>
        </w:rPr>
      </w:pPr>
      <w:r w:rsidRPr="00B9509D">
        <w:rPr>
          <w:lang w:val="es-MX"/>
        </w:rPr>
        <w:t>[5] Autos "GOMEZ, C. A. c/ ESPINOSA, J. Luis s/ VIOLENCIA FAMILIAR", CUIJ N.21-23538328-1.</w:t>
      </w:r>
    </w:p>
    <w:p w:rsidR="00B9509D" w:rsidRPr="00B9509D" w:rsidRDefault="00B9509D" w:rsidP="00B9509D">
      <w:pPr>
        <w:jc w:val="both"/>
        <w:rPr>
          <w:lang w:val="es-MX"/>
        </w:rPr>
      </w:pPr>
      <w:r w:rsidRPr="00B9509D">
        <w:rPr>
          <w:lang w:val="es-MX"/>
        </w:rPr>
        <w:t>[6] Ver demanda de divorcio de fecha 20.03.2019, fs. 13, autos "GOMEZ CANDIDA A. s/DIVORCIO", CUIJ N. 21-23538907-7.</w:t>
      </w:r>
    </w:p>
    <w:p w:rsidR="00B9509D" w:rsidRPr="00B9509D" w:rsidRDefault="00B9509D" w:rsidP="00B9509D">
      <w:pPr>
        <w:jc w:val="both"/>
        <w:rPr>
          <w:lang w:val="es-MX"/>
        </w:rPr>
      </w:pPr>
      <w:r>
        <w:t xml:space="preserve">[7] Art. 75 </w:t>
      </w:r>
      <w:proofErr w:type="spellStart"/>
      <w:r>
        <w:t>inc.</w:t>
      </w:r>
      <w:proofErr w:type="spellEnd"/>
      <w:r>
        <w:t xml:space="preserve"> 22 C.N.; arts. </w:t>
      </w:r>
      <w:r w:rsidRPr="00B9509D">
        <w:rPr>
          <w:lang w:val="es-MX"/>
        </w:rPr>
        <w:t>4 inc. a, 16 CEDAW.</w:t>
      </w:r>
    </w:p>
    <w:p w:rsidR="00B9509D" w:rsidRPr="00B9509D" w:rsidRDefault="00B9509D" w:rsidP="00B9509D">
      <w:pPr>
        <w:jc w:val="both"/>
        <w:rPr>
          <w:lang w:val="es-MX"/>
        </w:rPr>
      </w:pPr>
      <w:r w:rsidRPr="00B9509D">
        <w:rPr>
          <w:lang w:val="es-MX"/>
        </w:rPr>
        <w:t>[8] Art. 2567 C.C.C.: "Suspensión e interrupción". Los plazos de caducidad no se suspenden ni seinterrumpen, excepto disposición legal en contrario.</w:t>
      </w:r>
    </w:p>
    <w:p w:rsidR="00B9509D" w:rsidRPr="00B9509D" w:rsidRDefault="00B9509D" w:rsidP="00B9509D">
      <w:pPr>
        <w:jc w:val="both"/>
        <w:rPr>
          <w:lang w:val="es-MX"/>
        </w:rPr>
      </w:pPr>
      <w:r w:rsidRPr="00B9509D">
        <w:rPr>
          <w:lang w:val="es-MX"/>
        </w:rPr>
        <w:t>[9] El art. 16 de la Ley 24240 establece que "el tiempo durante el cual el consumidor está privado del uso de la cosa en garantía, por cualquier causa relacionada con su reparación, debe computarse como prolongación del plazo de garantía legal".</w:t>
      </w:r>
    </w:p>
    <w:p w:rsidR="00B9509D" w:rsidRPr="00B9509D" w:rsidRDefault="00B9509D" w:rsidP="00B9509D">
      <w:pPr>
        <w:jc w:val="both"/>
        <w:rPr>
          <w:lang w:val="es-MX"/>
        </w:rPr>
      </w:pPr>
      <w:r w:rsidRPr="00B9509D">
        <w:rPr>
          <w:lang w:val="es-MX"/>
        </w:rPr>
        <w:t>[10] Si el asegurado no cumple con la carga que prevé el art. 46 de la ley 17.418, esto es, no comunica el siniestro dentro de los tres días de ocurrido, no pierde el derecho a la indemnización si alega y prueba caso fortuito, fuerza mayor o imposibilidad de hecho sin culpa o negligencia de su parte (art. 47 L.S.).</w:t>
      </w:r>
    </w:p>
    <w:p w:rsidR="00B9509D" w:rsidRPr="00B9509D" w:rsidRDefault="00B9509D" w:rsidP="00B9509D">
      <w:pPr>
        <w:jc w:val="both"/>
        <w:rPr>
          <w:lang w:val="es-MX"/>
        </w:rPr>
      </w:pPr>
      <w:r w:rsidRPr="00B9509D">
        <w:rPr>
          <w:lang w:val="es-MX"/>
        </w:rPr>
        <w:t>[11] CHAPERO, María Eugenia y ESPERANZA, Silvia "El principio procesal de no exigibilidad de otra conducta", en la obra "Derecho Procesal Civil y Comercial. Estudios en homenaje al Dr. J. Peyrano", págs. 39/53, editorial Rubinzal Culzoni.</w:t>
      </w:r>
    </w:p>
    <w:p w:rsidR="00B9509D" w:rsidRPr="00B9509D" w:rsidRDefault="00B9509D" w:rsidP="00B9509D">
      <w:pPr>
        <w:jc w:val="both"/>
        <w:rPr>
          <w:lang w:val="es-MX"/>
        </w:rPr>
      </w:pPr>
      <w:r w:rsidRPr="00B9509D">
        <w:rPr>
          <w:lang w:val="es-MX"/>
        </w:rPr>
        <w:lastRenderedPageBreak/>
        <w:t>[12] SOLARI, Nestor E. "El plazo de caducidad en la compensación económica", cita on line TR LA LEY AR/ DOC/2523/2017: "El plazo de caducidad consagrado en la ley resulta muy breve, en atención a las particularidades que pueden presentarse al momento del quiebre de la vida en común de la pareja -tanto en el matrimonio como en la unión convivencial-. Dado que el transcurso del plazo ocasionará la pérdida del derecho a reclamar la compensación económica por no haber iniciado la correspondiente acción judicial dentro del tiempo señalado, resulta trascendente destacar que su ejercicio antes de su vencimiento no contempla todos los aspectos y complejidades derivadas del cese de la comunidad de vida. Los tribunales tendrán la misión de analizar las situaciones particulares que, seguramente, llevarán a cuestionar el cómputo legal y el exiguo plazo consagrado. Entendemos que, a tal fin, haciendo una interpretación armónica e integral del ordenamiento jurídico, el reducido plazo de caducidad consagrado debe ser cuestionado, en muchas situaciones fácticas, solicitándose la declaración de inconstitucionalidad del precepto en crisis".</w:t>
      </w:r>
    </w:p>
    <w:p w:rsidR="00B9509D" w:rsidRPr="00B9509D" w:rsidRDefault="00B9509D" w:rsidP="00B9509D">
      <w:pPr>
        <w:jc w:val="both"/>
        <w:rPr>
          <w:lang w:val="es-MX"/>
        </w:rPr>
      </w:pPr>
      <w:r w:rsidRPr="00B9509D">
        <w:rPr>
          <w:lang w:val="es-MX"/>
        </w:rPr>
        <w:t>[13] Art. 2569: Actos que impiden la caducidad: a) El cumplimiento del acto previsto por la ley o por el acto jurídico</w:t>
      </w:r>
      <w:proofErr w:type="gramStart"/>
      <w:r w:rsidRPr="00B9509D">
        <w:rPr>
          <w:lang w:val="es-MX"/>
        </w:rPr>
        <w:t>... .</w:t>
      </w:r>
      <w:proofErr w:type="gramEnd"/>
    </w:p>
    <w:p w:rsidR="00B9509D" w:rsidRPr="00B9509D" w:rsidRDefault="00B9509D" w:rsidP="00B9509D">
      <w:pPr>
        <w:jc w:val="both"/>
        <w:rPr>
          <w:lang w:val="es-MX"/>
        </w:rPr>
      </w:pPr>
      <w:r w:rsidRPr="00B9509D">
        <w:rPr>
          <w:lang w:val="es-MX"/>
        </w:rPr>
        <w:t>[14] Fallos: 324:920 (entre otros).</w:t>
      </w:r>
    </w:p>
    <w:p w:rsidR="00B9509D" w:rsidRPr="00B9509D" w:rsidRDefault="00B9509D" w:rsidP="00B9509D">
      <w:pPr>
        <w:jc w:val="both"/>
        <w:rPr>
          <w:lang w:val="es-MX"/>
        </w:rPr>
      </w:pPr>
      <w:r w:rsidRPr="00B9509D">
        <w:rPr>
          <w:lang w:val="es-MX"/>
        </w:rPr>
        <w:t>[15] Fallos: 321:441 (entre otros).</w:t>
      </w:r>
    </w:p>
    <w:p w:rsidR="00B9509D" w:rsidRPr="00B9509D" w:rsidRDefault="00B9509D" w:rsidP="00B9509D">
      <w:pPr>
        <w:jc w:val="both"/>
        <w:rPr>
          <w:lang w:val="es-MX"/>
        </w:rPr>
      </w:pPr>
      <w:r w:rsidRPr="00B9509D">
        <w:rPr>
          <w:lang w:val="es-MX"/>
        </w:rPr>
        <w:t>[16] Fallos: 335:452; 339:1077 (entre otros).</w:t>
      </w:r>
    </w:p>
    <w:p w:rsidR="00B9509D" w:rsidRPr="00B9509D" w:rsidRDefault="00B9509D" w:rsidP="00B9509D">
      <w:pPr>
        <w:jc w:val="both"/>
        <w:rPr>
          <w:lang w:val="es-MX"/>
        </w:rPr>
      </w:pPr>
      <w:r w:rsidRPr="00B9509D">
        <w:rPr>
          <w:lang w:val="es-MX"/>
        </w:rPr>
        <w:t>[17] Fallos: 155:248; 311:2580; 320:2851 (entre otros).</w:t>
      </w:r>
    </w:p>
    <w:p w:rsidR="00B9509D" w:rsidRPr="00B9509D" w:rsidRDefault="00B9509D" w:rsidP="00B9509D">
      <w:pPr>
        <w:jc w:val="both"/>
        <w:rPr>
          <w:lang w:val="es-MX"/>
        </w:rPr>
      </w:pPr>
      <w:r w:rsidRPr="00B9509D">
        <w:rPr>
          <w:lang w:val="es-MX"/>
        </w:rPr>
        <w:t>[18] Fallos: 328:1146; 341:39 (entre otros).</w:t>
      </w:r>
    </w:p>
    <w:p w:rsidR="00B9509D" w:rsidRPr="00B9509D" w:rsidRDefault="00B9509D" w:rsidP="00B9509D">
      <w:pPr>
        <w:jc w:val="both"/>
        <w:rPr>
          <w:lang w:val="es-MX"/>
        </w:rPr>
      </w:pPr>
      <w:r w:rsidRPr="00B9509D">
        <w:rPr>
          <w:lang w:val="es-MX"/>
        </w:rPr>
        <w:t>[19] Entre otras fuentes: Convención sobre la Eliminación de todas las Formas de Discriminación Contra la Mujer (CEDAW); Convención Interamericana Para Prevenir, Sancionar y Erradicar La Violencia Contra La Mujer ("Convención de Belem Do Para"); arts. 75 inc. 22, 23 y cc de la CN; ley 26.485; arts. 705 a 711 y cc del CCC.</w:t>
      </w:r>
    </w:p>
    <w:p w:rsidR="00B9509D" w:rsidRDefault="00B9509D" w:rsidP="00B9509D">
      <w:pPr>
        <w:jc w:val="both"/>
      </w:pPr>
      <w:r w:rsidRPr="00B9509D">
        <w:rPr>
          <w:lang w:val="es-MX"/>
        </w:rPr>
        <w:t xml:space="preserve">[20] Venini, Guillermina - Venini, Agustín. "Divorcio, compensación económica y caducidad: el tiempo y los derechos". </w:t>
      </w:r>
      <w:proofErr w:type="spellStart"/>
      <w:r>
        <w:t>Publicado</w:t>
      </w:r>
      <w:proofErr w:type="spellEnd"/>
      <w:r>
        <w:t xml:space="preserve"> </w:t>
      </w:r>
      <w:proofErr w:type="spellStart"/>
      <w:r>
        <w:t>en</w:t>
      </w:r>
      <w:proofErr w:type="spellEnd"/>
      <w:r>
        <w:t xml:space="preserve">: </w:t>
      </w:r>
      <w:proofErr w:type="spellStart"/>
      <w:r>
        <w:t>DFyP</w:t>
      </w:r>
      <w:proofErr w:type="spellEnd"/>
      <w:r>
        <w:t xml:space="preserve"> 2021 (</w:t>
      </w:r>
      <w:proofErr w:type="spellStart"/>
      <w:r>
        <w:t>diciembre</w:t>
      </w:r>
      <w:proofErr w:type="spellEnd"/>
      <w:r>
        <w:t>), 66.</w:t>
      </w:r>
    </w:p>
    <w:p w:rsidR="00E049C0" w:rsidRDefault="00B9509D" w:rsidP="00B9509D">
      <w:pPr>
        <w:jc w:val="both"/>
      </w:pPr>
      <w:r w:rsidRPr="00B9509D">
        <w:rPr>
          <w:lang w:val="es-MX"/>
        </w:rPr>
        <w:t xml:space="preserve">[21] </w:t>
      </w:r>
      <w:proofErr w:type="gramStart"/>
      <w:r w:rsidRPr="00B9509D">
        <w:rPr>
          <w:lang w:val="es-MX"/>
        </w:rPr>
        <w:t>Alemán</w:t>
      </w:r>
      <w:proofErr w:type="gramEnd"/>
      <w:r w:rsidRPr="00B9509D">
        <w:rPr>
          <w:lang w:val="es-MX"/>
        </w:rPr>
        <w:t xml:space="preserve">, María del Carmen. "Compensación económica y violencia de género". </w:t>
      </w:r>
      <w:proofErr w:type="spellStart"/>
      <w:r>
        <w:t>Publicado</w:t>
      </w:r>
      <w:proofErr w:type="spellEnd"/>
      <w:r>
        <w:t xml:space="preserve"> </w:t>
      </w:r>
      <w:proofErr w:type="spellStart"/>
      <w:r>
        <w:t>en</w:t>
      </w:r>
      <w:proofErr w:type="spellEnd"/>
      <w:r>
        <w:t>: RDF 2021-I ,94.</w:t>
      </w:r>
      <w:bookmarkStart w:id="0" w:name="_GoBack"/>
      <w:bookmarkEnd w:id="0"/>
    </w:p>
    <w:sectPr w:rsidR="00E04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B9509D"/>
    <w:rsid w:val="00E0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B71A-84D6-4A58-8120-B7F88C72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C103-997C-4A60-8618-5F6F375C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3660</Words>
  <Characters>20868</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2024-02-26T20:55:00Z</dcterms:created>
  <dcterms:modified xsi:type="dcterms:W3CDTF">2024-02-26T20:57:00Z</dcterms:modified>
</cp:coreProperties>
</file>